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– VSEPR Quiz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questions 1-3, draw the Lewis structure of the indicated compound, and then determine the shape and bond angle of the molecule.  Show resonance structures for compounds in which they exist. (Lewis structure, 5 pt, shape 2 pt, angle 2 pt):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ab/>
        <w:tab/>
        <w:tab/>
        <w:tab/>
        <w:tab/>
        <w:tab/>
        <w:t>shape: __________________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  <w:t>bond angle: __________________</w:t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ab/>
        <w:tab/>
        <w:tab/>
        <w:tab/>
        <w:tab/>
        <w:tab/>
        <w:t>shape: __________________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  <w:t>bond angle: __________________</w:t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vertAlign w:val="superscript"/>
        </w:rPr>
        <w:t>-1</w:t>
      </w:r>
      <w:r>
        <w:rPr>
          <w:rFonts w:ascii="Liberation Sans" w:hAnsi="Liberation Sans"/>
        </w:rPr>
        <w:tab/>
        <w:tab/>
        <w:tab/>
        <w:tab/>
        <w:tab/>
        <w:t>shape: __________________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  <w:t>bond angle: __________________</w:t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504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In class, we learned that when you have four things coming off of the central atom in a compound, the bond angle should be 109.5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>.  However, the actual bond angles in ammonia are 107.5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>.  Why is the bond angle of ammonia different than what we may have expected?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has a higher bond angle, BH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PF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  Explain your answer. 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you look up the bond angle for NaCl online among reputable sources, you’ll find that some people say there’s a 90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angle, some say that there’s a 180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angle, and that still others claim that there’s no bond angle at all.  Which of these do you think is right?  Explain your answer.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Seriously, make sure you </w:t>
      </w:r>
      <w:r>
        <w:rPr>
          <w:rFonts w:ascii="Liberation Sans" w:hAnsi="Liberation Sans"/>
          <w:i/>
          <w:iCs/>
        </w:rPr>
        <w:t>really</w:t>
      </w:r>
      <w:r>
        <w:rPr>
          <w:rFonts w:ascii="Liberation Sans" w:hAnsi="Liberation Sans"/>
        </w:rPr>
        <w:t xml:space="preserve"> explain your answer, because I’ll give you points based on whether your answer makes sense in terms of what we’ve learned about VSEPR. (4 pt)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3246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2</Pages>
  <Words>216</Words>
  <Characters>1055</Characters>
  <CharactersWithSpaces>1276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2023-02-07T13:47:00Z</dcterms:created>
  <dc:creator>Ian Guch</dc:creator>
  <dc:description/>
  <dc:language>en-US</dc:language>
  <cp:lastModifiedBy/>
  <cp:lastPrinted>2023-02-07T13:35:00Z</cp:lastPrinted>
  <dcterms:modified xsi:type="dcterms:W3CDTF">2024-07-16T13:57:31Z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